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Vlada</w:t>
      </w:r>
      <w:r w:rsidR="00594BA5">
        <w:rPr>
          <w:sz w:val="20"/>
          <w:szCs w:val="20"/>
          <w:lang w:val="bg-BG"/>
        </w:rPr>
        <w:t xml:space="preserve"> </w:t>
      </w:r>
      <w:r w:rsidRPr="001D0D09">
        <w:rPr>
          <w:sz w:val="20"/>
          <w:szCs w:val="20"/>
        </w:rPr>
        <w:t>Lisansky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+972587430083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vladalisansky@gmail.com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