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Анка</w:t>
      </w:r>
      <w:r>
        <w:rPr>
          <w:sz w:val="20"/>
          <w:szCs w:val="20"/>
        </w:rPr>
        <w:t xml:space="preserve"> </w:t>
      </w:r>
      <w:r w:rsidRPr="001D0D09">
        <w:rPr>
          <w:sz w:val="20"/>
          <w:szCs w:val="20"/>
        </w:rPr>
        <w:t>Панова</w:t>
      </w:r>
      <w:r w:rsidRPr="001D0D09">
        <w:rPr>
          <w:sz w:val="20"/>
          <w:szCs w:val="20"/>
          <w:lang w:val="bg-BG"/>
        </w:rPr>
        <w:t xml:space="preserve">                                                    Телефон:</w:t>
      </w:r>
      <w:r>
        <w:rPr>
          <w:sz w:val="20"/>
          <w:szCs w:val="20"/>
        </w:rPr>
        <w:t xml:space="preserve"> </w:t>
      </w:r>
      <w:r w:rsidRPr="001D0D09">
        <w:rPr>
          <w:sz w:val="20"/>
          <w:szCs w:val="20"/>
        </w:rPr>
        <w:t>+3590885879795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traqnraq1@abv.bg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