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Julian Juenemann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Anton Juenemann                                           </w:t>
      </w:r>
      <w:r w:rsidR="00B23860">
        <w:rPr>
          <w:rFonts w:eastAsia="Times New Roman" w:cstheme="minorHAnsi"/>
          <w:bCs/>
          <w:lang w:val="bg-BG" w:eastAsia="fr-FR"/>
        </w:rPr>
        <w:t>Date of Birth</w:t>
      </w:r>
      <w:r w:rsidRPr="00A54BC4">
        <w:rPr>
          <w:rFonts w:eastAsia="Times New Roman" w:cstheme="minorHAnsi"/>
          <w:bCs/>
          <w:lang w:eastAsia="fr-FR"/>
        </w:rPr>
        <w:t>: 1.4.2023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