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Малина</w:t>
      </w:r>
      <w:r>
        <w:rPr>
          <w:sz w:val="20"/>
          <w:szCs w:val="20"/>
        </w:rPr>
        <w:t xml:space="preserve"> </w:t>
      </w:r>
      <w:r w:rsidRPr="001D0D09">
        <w:rPr>
          <w:sz w:val="20"/>
          <w:szCs w:val="20"/>
        </w:rPr>
        <w:t>Методиева</w:t>
      </w:r>
      <w:r w:rsidRPr="001D0D09">
        <w:rPr>
          <w:sz w:val="20"/>
          <w:szCs w:val="20"/>
          <w:lang w:val="bg-BG"/>
        </w:rPr>
        <w:t xml:space="preserve">                                                    Телефон:</w:t>
      </w:r>
      <w:r>
        <w:rPr>
          <w:sz w:val="20"/>
          <w:szCs w:val="20"/>
        </w:rPr>
        <w:t xml:space="preserve"> </w:t>
      </w:r>
      <w:r w:rsidRPr="001D0D09">
        <w:rPr>
          <w:sz w:val="20"/>
          <w:szCs w:val="20"/>
        </w:rPr>
        <w:t>+359877524881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malinametodieva21@gmail.com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