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цветан</w:t>
      </w:r>
      <w:r>
        <w:rPr>
          <w:sz w:val="20"/>
          <w:szCs w:val="20"/>
        </w:rPr>
        <w:t xml:space="preserve"> </w:t>
      </w:r>
      <w:r w:rsidRPr="001D0D09">
        <w:rPr>
          <w:sz w:val="20"/>
          <w:szCs w:val="20"/>
        </w:rPr>
        <w:t>йорданов</w:t>
      </w:r>
      <w:r w:rsidRPr="001D0D09">
        <w:rPr>
          <w:sz w:val="20"/>
          <w:szCs w:val="20"/>
          <w:lang w:val="bg-BG"/>
        </w:rPr>
        <w:t xml:space="preserve">                                                    Телефон:</w:t>
      </w:r>
      <w:r>
        <w:rPr>
          <w:sz w:val="20"/>
          <w:szCs w:val="20"/>
        </w:rPr>
        <w:t xml:space="preserve"> </w:t>
      </w:r>
      <w:r w:rsidRPr="001D0D09">
        <w:rPr>
          <w:sz w:val="20"/>
          <w:szCs w:val="20"/>
        </w:rPr>
        <w:t>+35987731097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gt00@abv.bg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