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Antonia</w:t>
      </w:r>
      <w:r>
        <w:rPr>
          <w:sz w:val="20"/>
          <w:szCs w:val="20"/>
        </w:rPr>
        <w:t xml:space="preserve"> </w:t>
      </w:r>
      <w:r w:rsidRPr="001D0D09">
        <w:rPr>
          <w:sz w:val="20"/>
          <w:szCs w:val="20"/>
        </w:rPr>
        <w:t>Radulova</w:t>
      </w:r>
      <w:r w:rsidRPr="001D0D09">
        <w:rPr>
          <w:sz w:val="20"/>
          <w:szCs w:val="20"/>
          <w:lang w:val="bg-BG"/>
        </w:rPr>
        <w:t xml:space="preserve">                                                    Телефон:</w:t>
      </w:r>
      <w:r>
        <w:rPr>
          <w:sz w:val="20"/>
          <w:szCs w:val="20"/>
        </w:rPr>
        <w:t xml:space="preserve"> </w:t>
      </w:r>
      <w:r w:rsidRPr="001D0D09">
        <w:rPr>
          <w:sz w:val="20"/>
          <w:szCs w:val="20"/>
        </w:rPr>
        <w:t>+359882053894</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toni.radulova@abv.bg</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