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Iveta</w:t>
      </w:r>
      <w:r>
        <w:rPr>
          <w:sz w:val="20"/>
          <w:szCs w:val="20"/>
        </w:rPr>
        <w:t xml:space="preserve"> </w:t>
      </w:r>
      <w:r w:rsidRPr="001D0D09">
        <w:rPr>
          <w:sz w:val="20"/>
          <w:szCs w:val="20"/>
        </w:rPr>
        <w:t>Viktorova</w:t>
      </w:r>
      <w:r w:rsidRPr="001D0D09">
        <w:rPr>
          <w:sz w:val="20"/>
          <w:szCs w:val="20"/>
          <w:lang w:val="bg-BG"/>
        </w:rPr>
        <w:t xml:space="preserve">                                                    Телефон:</w:t>
      </w:r>
      <w:r>
        <w:rPr>
          <w:sz w:val="20"/>
          <w:szCs w:val="20"/>
        </w:rPr>
        <w:t xml:space="preserve"> </w:t>
      </w:r>
      <w:r w:rsidRPr="001D0D09">
        <w:rPr>
          <w:sz w:val="20"/>
          <w:szCs w:val="20"/>
        </w:rPr>
        <w:t>+359899201991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ivik.law@gmai.com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