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21 Castle Close, Brackenfell South,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+27733313035</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leeannephilene27@gmail.com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2026/11/01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Lee-Anne</w:t>
      </w:r>
      <w:r>
        <w:rPr>
          <w:rFonts w:ascii="Arial" w:hAnsi="Arial" w:eastAsia="Arial" w:cs="Arial"/>
          <w:sz w:val="24"/>
          <w:szCs w:val="24"/>
          <w:u w:val="single"/>
        </w:rPr>
        <w:t xml:space="preserve"> </w:t>
      </w:r>
      <w:r w:rsidRPr="00592E50">
        <w:rPr>
          <w:rFonts w:ascii="Arial" w:hAnsi="Arial" w:eastAsia="Arial" w:cs="Arial"/>
          <w:sz w:val="24"/>
          <w:szCs w:val="24"/>
          <w:u w:val="single"/>
        </w:rPr>
        <w:t>Bayne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9811270019087</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2026/11/01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