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Deyanira</w:t>
      </w:r>
      <w:r>
        <w:rPr>
          <w:sz w:val="20"/>
          <w:szCs w:val="20"/>
        </w:rPr>
        <w:t xml:space="preserve"> </w:t>
      </w:r>
      <w:r w:rsidRPr="001D0D09">
        <w:rPr>
          <w:sz w:val="20"/>
          <w:szCs w:val="20"/>
        </w:rPr>
        <w:t>Tsvetkova</w:t>
      </w:r>
      <w:r w:rsidRPr="001D0D09">
        <w:rPr>
          <w:sz w:val="20"/>
          <w:szCs w:val="20"/>
          <w:lang w:val="bg-BG"/>
        </w:rPr>
        <w:t xml:space="preserve">                                                    Телефон:</w:t>
      </w:r>
      <w:r>
        <w:rPr>
          <w:sz w:val="20"/>
          <w:szCs w:val="20"/>
        </w:rPr>
        <w:t xml:space="preserve"> </w:t>
      </w:r>
      <w:r w:rsidRPr="001D0D09">
        <w:rPr>
          <w:sz w:val="20"/>
          <w:szCs w:val="20"/>
        </w:rPr>
        <w:t>+359876990043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deyaniratsvetkova@gmail.com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