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Snejina</w:t>
      </w:r>
      <w:r>
        <w:rPr>
          <w:sz w:val="20"/>
          <w:szCs w:val="20"/>
        </w:rPr>
        <w:t xml:space="preserve"> </w:t>
      </w:r>
      <w:r w:rsidRPr="001D0D09">
        <w:rPr>
          <w:sz w:val="20"/>
          <w:szCs w:val="20"/>
        </w:rPr>
        <w:t>bojidarova</w:t>
      </w:r>
      <w:r w:rsidRPr="001D0D09">
        <w:rPr>
          <w:sz w:val="20"/>
          <w:szCs w:val="20"/>
          <w:lang w:val="bg-BG"/>
        </w:rPr>
        <w:t xml:space="preserve">                                                    Телефон:</w:t>
      </w:r>
      <w:r>
        <w:rPr>
          <w:sz w:val="20"/>
          <w:szCs w:val="20"/>
        </w:rPr>
        <w:t xml:space="preserve"> </w:t>
      </w:r>
      <w:r w:rsidRPr="001D0D09">
        <w:rPr>
          <w:sz w:val="20"/>
          <w:szCs w:val="20"/>
        </w:rPr>
        <w:t>+3590896221662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SNEJINAB@gmail.com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